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24C97F7" w:rsidR="00000FE5" w:rsidRDefault="00000000">
      <w:pPr>
        <w:spacing w:before="240" w:after="240"/>
      </w:pPr>
      <w:r>
        <w:rPr>
          <w:b/>
        </w:rPr>
        <w:t>Chris Dutton</w:t>
      </w:r>
      <w:r>
        <w:rPr>
          <w:b/>
        </w:rPr>
        <w:br/>
      </w:r>
      <w:r>
        <w:t xml:space="preserve">Executive Creative Director | Brand Builder | Idea </w:t>
      </w:r>
      <w:r w:rsidR="00DD0D6E">
        <w:t xml:space="preserve">Shaper </w:t>
      </w:r>
      <w:r>
        <w:t>| Writer</w:t>
      </w:r>
      <w:r>
        <w:br/>
        <w:t>chris</w:t>
      </w:r>
      <w:r w:rsidR="002D47C4">
        <w:t>sdutton@gmail</w:t>
      </w:r>
      <w:r>
        <w:t>.com | (678) 612-4014 | LinkedIn.com/in/</w:t>
      </w:r>
      <w:proofErr w:type="spellStart"/>
      <w:r>
        <w:t>chrisdutton</w:t>
      </w:r>
      <w:proofErr w:type="spellEnd"/>
      <w:r>
        <w:t xml:space="preserve"> | Atlanta, GA</w:t>
      </w:r>
    </w:p>
    <w:p w14:paraId="00000002" w14:textId="77777777" w:rsidR="00000FE5" w:rsidRDefault="005E45FE">
      <w:r>
        <w:rPr>
          <w:noProof/>
        </w:rPr>
        <w:pict w14:anchorId="77215F7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03" w14:textId="2C8F0F78" w:rsidR="00000FE5" w:rsidRDefault="00000000">
      <w:pPr>
        <w:spacing w:before="240" w:after="240"/>
      </w:pPr>
      <w:r>
        <w:rPr>
          <w:b/>
        </w:rPr>
        <w:t>Summary</w:t>
      </w:r>
      <w:r>
        <w:rPr>
          <w:b/>
        </w:rPr>
        <w:br/>
      </w:r>
      <w:r>
        <w:t xml:space="preserve">Award-winning creative leader with 25+ years of experience building and revitalizing brands across industries. Proven ability to lead cross-functional teams, shape campaigns that drive results, and develop work that resonates culturally and emotionally. From Apple to Carnegie Science Center, I bring strategy, storytelling, and </w:t>
      </w:r>
      <w:r w:rsidR="002F6D7A">
        <w:t>unmatched creative</w:t>
      </w:r>
      <w:r>
        <w:t xml:space="preserve"> thinking to every brief.</w:t>
      </w:r>
    </w:p>
    <w:p w14:paraId="00000004" w14:textId="77777777" w:rsidR="00000FE5" w:rsidRDefault="005E45FE">
      <w:r>
        <w:rPr>
          <w:noProof/>
        </w:rPr>
        <w:pict w14:anchorId="7B17DBE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05" w14:textId="77777777" w:rsidR="00000FE5" w:rsidRDefault="00000000">
      <w:pPr>
        <w:spacing w:before="240" w:after="240"/>
        <w:rPr>
          <w:b/>
        </w:rPr>
      </w:pPr>
      <w:r>
        <w:rPr>
          <w:b/>
        </w:rPr>
        <w:t>Experience</w:t>
      </w:r>
    </w:p>
    <w:p w14:paraId="00000006" w14:textId="77777777" w:rsidR="00000FE5" w:rsidRDefault="00000000">
      <w:pPr>
        <w:spacing w:before="240" w:after="240"/>
      </w:pPr>
      <w:r>
        <w:rPr>
          <w:b/>
        </w:rPr>
        <w:t>Rebel Fox</w:t>
      </w:r>
      <w:r>
        <w:t xml:space="preserve"> — Executive Creative Director</w:t>
      </w:r>
      <w:r>
        <w:br/>
      </w:r>
      <w:r>
        <w:rPr>
          <w:i/>
        </w:rPr>
        <w:t>2022 – 2025</w:t>
      </w:r>
      <w:r>
        <w:rPr>
          <w:i/>
        </w:rPr>
        <w:br/>
      </w:r>
      <w:r>
        <w:t xml:space="preserve">Clients: Carnegie Science Center, </w:t>
      </w:r>
      <w:proofErr w:type="spellStart"/>
      <w:r>
        <w:t>Contigo</w:t>
      </w:r>
      <w:proofErr w:type="spellEnd"/>
      <w:r>
        <w:t xml:space="preserve"> Health, Gamma</w:t>
      </w:r>
    </w:p>
    <w:p w14:paraId="00000007" w14:textId="77777777" w:rsidR="00000FE5" w:rsidRDefault="00000000">
      <w:pPr>
        <w:numPr>
          <w:ilvl w:val="0"/>
          <w:numId w:val="9"/>
        </w:numPr>
        <w:spacing w:before="240"/>
      </w:pPr>
      <w:r>
        <w:t>Directed brand transformation and campaign development for nationally recognized organizations.</w:t>
      </w:r>
    </w:p>
    <w:p w14:paraId="00000008" w14:textId="77777777" w:rsidR="00000FE5" w:rsidRDefault="00000000">
      <w:pPr>
        <w:numPr>
          <w:ilvl w:val="0"/>
          <w:numId w:val="9"/>
        </w:numPr>
      </w:pPr>
      <w:r>
        <w:t>Led integrated creative efforts across digital, traditional, and experiential channels.</w:t>
      </w:r>
    </w:p>
    <w:p w14:paraId="00000009" w14:textId="77777777" w:rsidR="00000FE5" w:rsidRDefault="00000000">
      <w:pPr>
        <w:numPr>
          <w:ilvl w:val="0"/>
          <w:numId w:val="9"/>
        </w:numPr>
        <w:spacing w:after="240"/>
      </w:pPr>
      <w:r>
        <w:t>Built nimble teams delivering high-impact, insight-driven work.</w:t>
      </w:r>
    </w:p>
    <w:p w14:paraId="0000000A" w14:textId="77777777" w:rsidR="00000FE5" w:rsidRDefault="00000000">
      <w:pPr>
        <w:spacing w:before="240" w:after="240"/>
      </w:pPr>
      <w:r>
        <w:rPr>
          <w:b/>
        </w:rPr>
        <w:t>Uncharted</w:t>
      </w:r>
      <w:r>
        <w:t xml:space="preserve"> — Executive Creative Director</w:t>
      </w:r>
      <w:r>
        <w:br/>
      </w:r>
      <w:r>
        <w:rPr>
          <w:i/>
        </w:rPr>
        <w:t>2019 – 2022</w:t>
      </w:r>
      <w:r>
        <w:rPr>
          <w:i/>
        </w:rPr>
        <w:br/>
      </w:r>
      <w:r>
        <w:t>Clients: Georgia-Pacific, Arthritis Foundation, Delta, Urban Spoon</w:t>
      </w:r>
    </w:p>
    <w:p w14:paraId="0000000B" w14:textId="77777777" w:rsidR="00000FE5" w:rsidRDefault="00000000">
      <w:pPr>
        <w:numPr>
          <w:ilvl w:val="0"/>
          <w:numId w:val="6"/>
        </w:numPr>
        <w:spacing w:before="240"/>
      </w:pPr>
      <w:r>
        <w:t>Elevated brand voice and visual identity across multiple platforms.</w:t>
      </w:r>
    </w:p>
    <w:p w14:paraId="0000000C" w14:textId="77777777" w:rsidR="00000FE5" w:rsidRDefault="00000000">
      <w:pPr>
        <w:numPr>
          <w:ilvl w:val="0"/>
          <w:numId w:val="6"/>
        </w:numPr>
      </w:pPr>
      <w:r>
        <w:t>Led pitch wins and product launches with standout creative.</w:t>
      </w:r>
    </w:p>
    <w:p w14:paraId="0000000D" w14:textId="77777777" w:rsidR="00000FE5" w:rsidRDefault="00000000">
      <w:pPr>
        <w:numPr>
          <w:ilvl w:val="0"/>
          <w:numId w:val="6"/>
        </w:numPr>
        <w:spacing w:after="240"/>
      </w:pPr>
      <w:r>
        <w:t>Drove innovation through bold ideas rooted in customer insight.</w:t>
      </w:r>
    </w:p>
    <w:p w14:paraId="0000000E" w14:textId="77777777" w:rsidR="00000FE5" w:rsidRDefault="00000000">
      <w:pPr>
        <w:spacing w:before="240" w:after="240"/>
      </w:pPr>
      <w:r>
        <w:rPr>
          <w:b/>
        </w:rPr>
        <w:t>Ogilvy Atlanta</w:t>
      </w:r>
      <w:r>
        <w:t xml:space="preserve"> — Creative Director</w:t>
      </w:r>
      <w:r>
        <w:br/>
      </w:r>
      <w:r>
        <w:rPr>
          <w:i/>
        </w:rPr>
        <w:t>2014 – 2019</w:t>
      </w:r>
      <w:r>
        <w:rPr>
          <w:i/>
        </w:rPr>
        <w:br/>
      </w:r>
      <w:r>
        <w:t>Clients: Holiday Inn, Holiday Inn Express, Crowne Plaza</w:t>
      </w:r>
    </w:p>
    <w:p w14:paraId="0000000F" w14:textId="77777777" w:rsidR="00000FE5" w:rsidRDefault="00000000">
      <w:pPr>
        <w:numPr>
          <w:ilvl w:val="0"/>
          <w:numId w:val="3"/>
        </w:numPr>
        <w:spacing w:before="240"/>
      </w:pPr>
      <w:r>
        <w:t>Created breakthrough hotel campaigns that boosted bookings and brand equity.</w:t>
      </w:r>
    </w:p>
    <w:p w14:paraId="00000010" w14:textId="77777777" w:rsidR="00000FE5" w:rsidRDefault="00000000">
      <w:pPr>
        <w:numPr>
          <w:ilvl w:val="0"/>
          <w:numId w:val="3"/>
        </w:numPr>
        <w:spacing w:after="240"/>
      </w:pPr>
      <w:r>
        <w:t>Partnered closely with strategy and media teams to optimize creative performance.</w:t>
      </w:r>
    </w:p>
    <w:p w14:paraId="00000011" w14:textId="77777777" w:rsidR="00000FE5" w:rsidRDefault="00000FE5">
      <w:pPr>
        <w:spacing w:before="240" w:after="240"/>
        <w:rPr>
          <w:b/>
        </w:rPr>
      </w:pPr>
    </w:p>
    <w:p w14:paraId="00000012" w14:textId="77777777" w:rsidR="00000FE5" w:rsidRDefault="00000FE5">
      <w:pPr>
        <w:spacing w:before="240" w:after="240"/>
        <w:rPr>
          <w:b/>
        </w:rPr>
      </w:pPr>
    </w:p>
    <w:p w14:paraId="00000013" w14:textId="77777777" w:rsidR="00000FE5" w:rsidRDefault="00000FE5">
      <w:pPr>
        <w:spacing w:before="240" w:after="240"/>
        <w:rPr>
          <w:b/>
        </w:rPr>
      </w:pPr>
    </w:p>
    <w:p w14:paraId="00000014" w14:textId="77777777" w:rsidR="00000FE5" w:rsidRDefault="00000000">
      <w:pPr>
        <w:spacing w:before="240" w:after="240"/>
      </w:pPr>
      <w:r>
        <w:rPr>
          <w:b/>
        </w:rPr>
        <w:lastRenderedPageBreak/>
        <w:t>BBDO Atlanta</w:t>
      </w:r>
      <w:r>
        <w:t xml:space="preserve"> — Associate Creative Director</w:t>
      </w:r>
      <w:r>
        <w:br/>
      </w:r>
      <w:r>
        <w:rPr>
          <w:i/>
        </w:rPr>
        <w:t>2008 – 2014</w:t>
      </w:r>
      <w:r>
        <w:rPr>
          <w:i/>
        </w:rPr>
        <w:br/>
      </w:r>
      <w:r>
        <w:t>Clients: AT&amp;T, Bayer Crop Science, GA Lottery, Florida Dept. of Citrus, NY Tourism</w:t>
      </w:r>
    </w:p>
    <w:p w14:paraId="00000015" w14:textId="77777777" w:rsidR="00000FE5" w:rsidRDefault="00000000">
      <w:pPr>
        <w:numPr>
          <w:ilvl w:val="0"/>
          <w:numId w:val="8"/>
        </w:numPr>
        <w:spacing w:before="240"/>
      </w:pPr>
      <w:r>
        <w:t>Concepted and produced award-winning cross-channel campaigns.</w:t>
      </w:r>
    </w:p>
    <w:p w14:paraId="00000016" w14:textId="77777777" w:rsidR="00000FE5" w:rsidRDefault="00000000">
      <w:pPr>
        <w:numPr>
          <w:ilvl w:val="0"/>
          <w:numId w:val="8"/>
        </w:numPr>
        <w:spacing w:after="240"/>
      </w:pPr>
      <w:r>
        <w:t>Helped grow agency portfolio with emotionally resonant storytelling.</w:t>
      </w:r>
    </w:p>
    <w:p w14:paraId="00000017" w14:textId="77777777" w:rsidR="00000FE5" w:rsidRDefault="00000000">
      <w:pPr>
        <w:spacing w:before="240" w:after="240"/>
      </w:pPr>
      <w:r>
        <w:rPr>
          <w:b/>
        </w:rPr>
        <w:t>Cramer-</w:t>
      </w:r>
      <w:proofErr w:type="spellStart"/>
      <w:r>
        <w:rPr>
          <w:b/>
        </w:rPr>
        <w:t>Krasselt</w:t>
      </w:r>
      <w:proofErr w:type="spellEnd"/>
      <w:r>
        <w:t xml:space="preserve"> — Senior Copywriter</w:t>
      </w:r>
      <w:r>
        <w:br/>
      </w:r>
      <w:r>
        <w:rPr>
          <w:i/>
        </w:rPr>
        <w:t>2008</w:t>
      </w:r>
      <w:r>
        <w:rPr>
          <w:i/>
        </w:rPr>
        <w:br/>
      </w:r>
      <w:r>
        <w:t>Client: Porsche North America</w:t>
      </w:r>
    </w:p>
    <w:p w14:paraId="00000018" w14:textId="77777777" w:rsidR="00000FE5" w:rsidRDefault="00000000">
      <w:pPr>
        <w:numPr>
          <w:ilvl w:val="0"/>
          <w:numId w:val="10"/>
        </w:numPr>
        <w:spacing w:before="240" w:after="240"/>
      </w:pPr>
      <w:r>
        <w:t>Crafted high-performance campaigns that reflected the brand's elite identity.</w:t>
      </w:r>
    </w:p>
    <w:p w14:paraId="00000019" w14:textId="77777777" w:rsidR="00000FE5" w:rsidRDefault="00000000">
      <w:pPr>
        <w:spacing w:before="240" w:after="240"/>
      </w:pPr>
      <w:r>
        <w:rPr>
          <w:b/>
        </w:rPr>
        <w:t>TBWA\Chiat\Day</w:t>
      </w:r>
      <w:r>
        <w:t xml:space="preserve"> — Copywriter</w:t>
      </w:r>
      <w:r>
        <w:br/>
      </w:r>
      <w:r>
        <w:rPr>
          <w:i/>
        </w:rPr>
        <w:t>2005 – 2008</w:t>
      </w:r>
      <w:r>
        <w:rPr>
          <w:i/>
        </w:rPr>
        <w:br/>
      </w:r>
      <w:r>
        <w:t>Clients: Visa, Apple, Sony, Nissan, Bud Light</w:t>
      </w:r>
    </w:p>
    <w:p w14:paraId="0000001A" w14:textId="77777777" w:rsidR="00000FE5" w:rsidRDefault="00000000">
      <w:pPr>
        <w:numPr>
          <w:ilvl w:val="0"/>
          <w:numId w:val="1"/>
        </w:numPr>
        <w:spacing w:before="240" w:after="240"/>
      </w:pPr>
      <w:r>
        <w:t>Contributed to globally recognized campaigns; experience includes Cannes- and Effie-winning work.</w:t>
      </w:r>
    </w:p>
    <w:p w14:paraId="0000001B" w14:textId="77777777" w:rsidR="00000FE5" w:rsidRDefault="00000000">
      <w:pPr>
        <w:spacing w:before="240" w:after="240"/>
      </w:pPr>
      <w:proofErr w:type="spellStart"/>
      <w:r>
        <w:rPr>
          <w:b/>
        </w:rPr>
        <w:t>WestWayne</w:t>
      </w:r>
      <w:proofErr w:type="spellEnd"/>
      <w:r>
        <w:rPr>
          <w:b/>
        </w:rPr>
        <w:t xml:space="preserve"> Advertising</w:t>
      </w:r>
      <w:r>
        <w:t xml:space="preserve"> — Copywriter</w:t>
      </w:r>
      <w:r>
        <w:br/>
      </w:r>
      <w:r>
        <w:rPr>
          <w:i/>
        </w:rPr>
        <w:t>2003 – 2005</w:t>
      </w:r>
      <w:r>
        <w:rPr>
          <w:i/>
        </w:rPr>
        <w:br/>
      </w:r>
      <w:r>
        <w:t>Clients: Toyota, SunTrust Bank, Florida’s Natural, Buffalo Wild Wings, Triumph</w:t>
      </w:r>
    </w:p>
    <w:p w14:paraId="0000001C" w14:textId="77777777" w:rsidR="00000FE5" w:rsidRDefault="00000000">
      <w:pPr>
        <w:numPr>
          <w:ilvl w:val="0"/>
          <w:numId w:val="7"/>
        </w:numPr>
        <w:spacing w:before="240" w:after="240"/>
      </w:pPr>
      <w:r>
        <w:t>Developed integrated work blending emotional storytelling and performance marketing.</w:t>
      </w:r>
    </w:p>
    <w:p w14:paraId="0000001D" w14:textId="77777777" w:rsidR="00000FE5" w:rsidRDefault="00000000">
      <w:pPr>
        <w:spacing w:before="240" w:after="240"/>
      </w:pPr>
      <w:r>
        <w:rPr>
          <w:b/>
        </w:rPr>
        <w:t>Huey/Paprocki Advertising</w:t>
      </w:r>
      <w:r>
        <w:t xml:space="preserve"> — Copywriter</w:t>
      </w:r>
      <w:r>
        <w:br/>
      </w:r>
      <w:r>
        <w:rPr>
          <w:i/>
        </w:rPr>
        <w:t>2001 – 2003</w:t>
      </w:r>
      <w:r>
        <w:rPr>
          <w:i/>
        </w:rPr>
        <w:br/>
      </w:r>
      <w:r>
        <w:t>Clients: Atlanta History Center, Mizuno USA, High Museum of Art</w:t>
      </w:r>
    </w:p>
    <w:p w14:paraId="0000001E" w14:textId="77777777" w:rsidR="00000FE5" w:rsidRDefault="00000000">
      <w:pPr>
        <w:numPr>
          <w:ilvl w:val="0"/>
          <w:numId w:val="4"/>
        </w:numPr>
        <w:spacing w:before="240" w:after="240"/>
      </w:pPr>
      <w:r>
        <w:t>Created culturally informed campaigns that drove engagement.</w:t>
      </w:r>
    </w:p>
    <w:p w14:paraId="0000001F" w14:textId="77777777" w:rsidR="00000FE5" w:rsidRDefault="00000000">
      <w:pPr>
        <w:spacing w:before="240" w:after="240"/>
      </w:pPr>
      <w:r>
        <w:rPr>
          <w:b/>
        </w:rPr>
        <w:t>Austin Kelley Advertising</w:t>
      </w:r>
      <w:r>
        <w:t xml:space="preserve"> — Copywriter</w:t>
      </w:r>
      <w:r>
        <w:br/>
      </w:r>
      <w:r>
        <w:rPr>
          <w:i/>
        </w:rPr>
        <w:t>2000 – 2001</w:t>
      </w:r>
      <w:r>
        <w:rPr>
          <w:i/>
        </w:rPr>
        <w:br/>
      </w:r>
      <w:r>
        <w:t xml:space="preserve">Clients: </w:t>
      </w:r>
      <w:proofErr w:type="spellStart"/>
      <w:r>
        <w:t>HoneyBaked</w:t>
      </w:r>
      <w:proofErr w:type="spellEnd"/>
      <w:r>
        <w:t xml:space="preserve"> Ham, </w:t>
      </w:r>
      <w:proofErr w:type="spellStart"/>
      <w:r>
        <w:t>WaterColor</w:t>
      </w:r>
      <w:proofErr w:type="spellEnd"/>
      <w:r>
        <w:t xml:space="preserve"> Resort, Georgia Lottery</w:t>
      </w:r>
    </w:p>
    <w:p w14:paraId="00000020" w14:textId="77777777" w:rsidR="00000FE5" w:rsidRDefault="00000000">
      <w:pPr>
        <w:numPr>
          <w:ilvl w:val="0"/>
          <w:numId w:val="2"/>
        </w:numPr>
        <w:spacing w:before="240" w:after="240"/>
      </w:pPr>
      <w:r>
        <w:t>Developed seasonal and evergreen campaigns with lasting impact.</w:t>
      </w:r>
    </w:p>
    <w:p w14:paraId="00000021" w14:textId="77777777" w:rsidR="00000FE5" w:rsidRDefault="00000000">
      <w:pPr>
        <w:spacing w:before="240" w:after="240"/>
        <w:rPr>
          <w:i/>
        </w:rPr>
      </w:pPr>
      <w:r>
        <w:rPr>
          <w:b/>
        </w:rPr>
        <w:t>The Portfolio Center</w:t>
      </w:r>
      <w:r>
        <w:t xml:space="preserve"> — Copywriting Student</w:t>
      </w:r>
      <w:r>
        <w:br/>
      </w:r>
      <w:r>
        <w:rPr>
          <w:i/>
        </w:rPr>
        <w:t>1997 – 1999</w:t>
      </w:r>
    </w:p>
    <w:p w14:paraId="00000022" w14:textId="77777777" w:rsidR="00000FE5" w:rsidRDefault="00000000">
      <w:pPr>
        <w:numPr>
          <w:ilvl w:val="0"/>
          <w:numId w:val="5"/>
        </w:numPr>
        <w:spacing w:before="240" w:after="240"/>
      </w:pPr>
      <w:r>
        <w:t>Built a foundation in strategy, storytelling, and bold conceptual thinking.</w:t>
      </w:r>
    </w:p>
    <w:p w14:paraId="00000023" w14:textId="77777777" w:rsidR="00000FE5" w:rsidRDefault="005E45FE">
      <w:r>
        <w:rPr>
          <w:noProof/>
        </w:rPr>
        <w:pict w14:anchorId="69E58A2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24" w14:textId="77777777" w:rsidR="00000FE5" w:rsidRDefault="00000FE5">
      <w:pPr>
        <w:spacing w:before="240" w:after="240"/>
        <w:rPr>
          <w:b/>
        </w:rPr>
      </w:pPr>
    </w:p>
    <w:p w14:paraId="00000025" w14:textId="77777777" w:rsidR="00000FE5" w:rsidRDefault="00000000">
      <w:pPr>
        <w:spacing w:before="240" w:after="240"/>
      </w:pPr>
      <w:r>
        <w:rPr>
          <w:b/>
        </w:rPr>
        <w:lastRenderedPageBreak/>
        <w:t>Skills</w:t>
      </w:r>
      <w:r>
        <w:rPr>
          <w:b/>
        </w:rPr>
        <w:br/>
      </w:r>
      <w:r>
        <w:t>Creative Direction, Campaign Development, Brand Strategy, Copywriting, Cross-Platform Storytelling, Team Leadership, Client Relations, Pitching &amp; New Business, Content Strategy, Integrated Marketing, Content Creation</w:t>
      </w:r>
    </w:p>
    <w:p w14:paraId="00000026" w14:textId="77777777" w:rsidR="00000FE5" w:rsidRDefault="00000000">
      <w:pPr>
        <w:spacing w:before="240" w:after="240"/>
      </w:pPr>
      <w:r>
        <w:rPr>
          <w:b/>
        </w:rPr>
        <w:t>Awards</w:t>
      </w:r>
      <w:r>
        <w:rPr>
          <w:b/>
        </w:rPr>
        <w:br/>
      </w:r>
      <w:r>
        <w:t xml:space="preserve">Cannes Lions, </w:t>
      </w:r>
      <w:proofErr w:type="spellStart"/>
      <w:r>
        <w:t>Effies</w:t>
      </w:r>
      <w:proofErr w:type="spellEnd"/>
      <w:r>
        <w:t>, ADDYs, One Show, Communication Arts, Webby Awards</w:t>
      </w:r>
    </w:p>
    <w:p w14:paraId="00000027" w14:textId="77777777" w:rsidR="00000FE5" w:rsidRDefault="005E45FE">
      <w:pPr>
        <w:spacing w:before="240" w:after="240"/>
      </w:pPr>
      <w:r>
        <w:rPr>
          <w:noProof/>
        </w:rPr>
        <w:pict w14:anchorId="7F47EC6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28" w14:textId="77777777" w:rsidR="00000FE5" w:rsidRDefault="00000000">
      <w:pPr>
        <w:spacing w:before="240" w:after="240"/>
        <w:rPr>
          <w:b/>
        </w:rPr>
      </w:pPr>
      <w:r>
        <w:rPr>
          <w:b/>
        </w:rPr>
        <w:t>References available upon request</w:t>
      </w:r>
    </w:p>
    <w:p w14:paraId="00000029" w14:textId="77777777" w:rsidR="00000FE5" w:rsidRDefault="00000FE5"/>
    <w:sectPr w:rsidR="00000F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47B83"/>
    <w:multiLevelType w:val="multilevel"/>
    <w:tmpl w:val="64906B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6E0128"/>
    <w:multiLevelType w:val="multilevel"/>
    <w:tmpl w:val="F06E3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8F4BB8"/>
    <w:multiLevelType w:val="multilevel"/>
    <w:tmpl w:val="44886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3E2E15"/>
    <w:multiLevelType w:val="multilevel"/>
    <w:tmpl w:val="5218D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E538E1"/>
    <w:multiLevelType w:val="multilevel"/>
    <w:tmpl w:val="A104B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212A93"/>
    <w:multiLevelType w:val="multilevel"/>
    <w:tmpl w:val="F2EA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423DF2"/>
    <w:multiLevelType w:val="multilevel"/>
    <w:tmpl w:val="6608D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71188F"/>
    <w:multiLevelType w:val="multilevel"/>
    <w:tmpl w:val="94B459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BF5574"/>
    <w:multiLevelType w:val="multilevel"/>
    <w:tmpl w:val="320A26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CE49FE"/>
    <w:multiLevelType w:val="multilevel"/>
    <w:tmpl w:val="932A48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4041718">
    <w:abstractNumId w:val="3"/>
  </w:num>
  <w:num w:numId="2" w16cid:durableId="1862821244">
    <w:abstractNumId w:val="8"/>
  </w:num>
  <w:num w:numId="3" w16cid:durableId="275186943">
    <w:abstractNumId w:val="9"/>
  </w:num>
  <w:num w:numId="4" w16cid:durableId="1888253386">
    <w:abstractNumId w:val="1"/>
  </w:num>
  <w:num w:numId="5" w16cid:durableId="1399088658">
    <w:abstractNumId w:val="5"/>
  </w:num>
  <w:num w:numId="6" w16cid:durableId="1409422063">
    <w:abstractNumId w:val="7"/>
  </w:num>
  <w:num w:numId="7" w16cid:durableId="702248628">
    <w:abstractNumId w:val="6"/>
  </w:num>
  <w:num w:numId="8" w16cid:durableId="986399956">
    <w:abstractNumId w:val="0"/>
  </w:num>
  <w:num w:numId="9" w16cid:durableId="1710570947">
    <w:abstractNumId w:val="2"/>
  </w:num>
  <w:num w:numId="10" w16cid:durableId="1345008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E5"/>
    <w:rsid w:val="00000FE5"/>
    <w:rsid w:val="002D47C4"/>
    <w:rsid w:val="002F6D7A"/>
    <w:rsid w:val="00356FEB"/>
    <w:rsid w:val="005E45FE"/>
    <w:rsid w:val="008B58F8"/>
    <w:rsid w:val="008F61B5"/>
    <w:rsid w:val="00A7477E"/>
    <w:rsid w:val="00DD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BA9B"/>
  <w15:docId w15:val="{022B9C78-0684-8242-9D66-63DB318D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Dutton</cp:lastModifiedBy>
  <cp:revision>4</cp:revision>
  <dcterms:created xsi:type="dcterms:W3CDTF">2025-07-22T19:36:00Z</dcterms:created>
  <dcterms:modified xsi:type="dcterms:W3CDTF">2025-10-03T14:47:00Z</dcterms:modified>
</cp:coreProperties>
</file>